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680" w:right="600" w:firstLine="0"/>
        <w:jc w:val="both"/>
        <w:rPr>
          <w:rFonts w:ascii="Roboto" w:cs="Roboto" w:eastAsia="Roboto" w:hAnsi="Roboto"/>
          <w:b w:val="1"/>
          <w:bCs w:val="1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rtl w:val="0"/>
        </w:rPr>
        <w:t xml:space="preserve">Naknadni upisni rok od 3. do 30. rujna</w:t>
      </w:r>
    </w:p>
    <w:p w:rsidR="00000000" w:rsidDel="00000000" w:rsidP="00000000" w:rsidRDefault="00000000" w:rsidRPr="00000000" w14:paraId="00000002">
      <w:pPr>
        <w:spacing w:after="220" w:before="220" w:line="240" w:lineRule="auto"/>
        <w:ind w:left="680" w:right="600" w:firstLine="0"/>
        <w:jc w:val="both"/>
        <w:rPr>
          <w:rFonts w:ascii="Roboto" w:cs="Roboto" w:eastAsia="Roboto" w:hAnsi="Roboto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Sukladno točki XX. Odluke o upisu učenika u I. razred srednje škole u školskoj godini 2026./2027., učenici koji nisu ostvarili pravo upisa u ljetnome ili jesenskome upisnom roku ili oni koji se nisu u ljetnom i jesenskom roku prijavljivali za upis, mogu se prijaviti za upis u naknadnome roku u srednju školu u program obrazovanja u kojem je nakon jesenskoga upisnog roka ostalo slobodnih mjesta.</w:t>
      </w:r>
    </w:p>
    <w:p w:rsidR="00000000" w:rsidDel="00000000" w:rsidP="00000000" w:rsidRDefault="00000000" w:rsidRPr="00000000" w14:paraId="00000003">
      <w:pPr>
        <w:spacing w:after="220" w:before="220" w:line="240" w:lineRule="auto"/>
        <w:ind w:left="680" w:right="600" w:firstLine="0"/>
        <w:jc w:val="both"/>
        <w:rPr>
          <w:rFonts w:ascii="Roboto" w:cs="Roboto" w:eastAsia="Roboto" w:hAnsi="Roboto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Učenici moraju ispunjavati sve uvjete propisane Pravilnikom o elementima i kriterijima te natječajem škole. U školama u kojima je to uvjet za upis, moraju zadovoljiti i na ispitu sposobnosti i darovitosti. Škola za te učenike organizira provjeru na dan dostave dokumentacije. Učenici se u naknadnome roku prijavljuju i upisuju u srednjoj školi u razdoblju od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rtl w:val="0"/>
        </w:rPr>
        <w:t xml:space="preserve">3.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 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rtl w:val="0"/>
        </w:rPr>
        <w:t xml:space="preserve">30. rujna 2026. godine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20" w:before="220" w:line="240" w:lineRule="auto"/>
        <w:ind w:left="680" w:right="600" w:firstLine="0"/>
        <w:jc w:val="both"/>
        <w:rPr>
          <w:rFonts w:ascii="Roboto" w:cs="Roboto" w:eastAsia="Roboto" w:hAnsi="Roboto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Potrebno je osobno ili elektronički srednjoj školi dostaviti pisani zahtjev učenika za upis u školu te svu potrebnu dokumentaciju, nakon čega se ispisuje upisnica (ako učenik zadovoljava sve uvjete), roditelj/skrbnik i učenik je potpisuju i potom se ispunjavanje i toga uvjeta označuje u sustavu i učenik je upisan u srednju školu. Postupak upisa na naknadnom roku moguće je napraviti osobno u školi ili elektronički putem, ovisno o dogovoru učenika sa srednjom školu u koju je podnio pisani zahtjev za upis.</w:t>
      </w:r>
    </w:p>
    <w:p w:rsidR="00000000" w:rsidDel="00000000" w:rsidP="00000000" w:rsidRDefault="00000000" w:rsidRPr="00000000" w14:paraId="00000005">
      <w:pPr>
        <w:spacing w:after="220" w:before="220" w:line="240" w:lineRule="auto"/>
        <w:ind w:left="680" w:right="600" w:firstLine="0"/>
        <w:jc w:val="both"/>
        <w:rPr>
          <w:rFonts w:ascii="Roboto" w:cs="Roboto" w:eastAsia="Roboto" w:hAnsi="Roboto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Kandidati koji osnovnoškolsko obrazovanje završavaju izvan obrazovnog sustava RH, kandidati koji žele nastaviti srednjoškolsko obrazovanje te kandidati koji su osnovnoškolsko obrazovanje završili u institucijama za obrazovanje odraslih, a nisu ispunili registracijski obrazac na ljetnom ili jesenskom roku trebaju ga ispuniti najkasnije 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rtl w:val="0"/>
        </w:rPr>
        <w:t xml:space="preserve">25. rujna 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rtl w:val="0"/>
        </w:rPr>
        <w:t xml:space="preserve">23:59 sati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20" w:before="220" w:line="240" w:lineRule="auto"/>
        <w:ind w:left="680" w:right="600" w:firstLine="0"/>
        <w:jc w:val="both"/>
        <w:rPr>
          <w:rFonts w:ascii="Roboto" w:cs="Roboto" w:eastAsia="Roboto" w:hAnsi="Roboto"/>
          <w:color w:val="222222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rtl w:val="0"/>
        </w:rPr>
        <w:t xml:space="preserve">Učenici koji prijavljuju paralelne glazbene programe, a koji nisu aktivirani u sustavu, trebaju prvo zatražiti aktivaciju od srednje glazbene škole. Ako su aktivirani na ljetnom ili jesenskom roku, nije potrebno ponovno tražiti aktivaciju.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